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00323" w14:textId="77777777" w:rsidR="002D24FF" w:rsidRPr="00F75E2E" w:rsidRDefault="002D24FF" w:rsidP="002D24FF">
      <w:pPr>
        <w:pStyle w:val="NormalWeb"/>
        <w:shd w:val="clear" w:color="auto" w:fill="FFFFFF"/>
        <w:jc w:val="center"/>
        <w:rPr>
          <w:rFonts w:asciiTheme="minorHAnsi" w:hAnsiTheme="minorHAnsi"/>
          <w:b/>
          <w:bCs/>
          <w:color w:val="222222"/>
          <w:sz w:val="20"/>
          <w:szCs w:val="20"/>
        </w:rPr>
      </w:pPr>
      <w:r w:rsidRPr="00F75E2E">
        <w:rPr>
          <w:rFonts w:asciiTheme="minorHAnsi" w:hAnsiTheme="minorHAnsi"/>
          <w:b/>
          <w:bCs/>
          <w:color w:val="222222"/>
          <w:sz w:val="20"/>
          <w:szCs w:val="20"/>
        </w:rPr>
        <w:t>VIII DIÁLOGO SOBRE ÉTICA DE LA INVESTIGACIÓN: Conversando desde las regiones</w:t>
      </w:r>
    </w:p>
    <w:p w14:paraId="23DCCE14" w14:textId="06D7EE0A" w:rsidR="002D24FF" w:rsidRPr="00F75E2E" w:rsidRDefault="00E82DAC" w:rsidP="002D24FF">
      <w:pPr>
        <w:pStyle w:val="NormalWeb"/>
        <w:shd w:val="clear" w:color="auto" w:fill="FFFFFF"/>
        <w:jc w:val="both"/>
        <w:rPr>
          <w:rFonts w:asciiTheme="minorHAnsi" w:hAnsiTheme="minorHAnsi"/>
          <w:b/>
          <w:bCs/>
          <w:color w:val="222222"/>
          <w:sz w:val="20"/>
          <w:szCs w:val="20"/>
        </w:rPr>
      </w:pPr>
      <w:r w:rsidRPr="00F75E2E">
        <w:rPr>
          <w:rFonts w:asciiTheme="minorHAnsi" w:hAnsiTheme="minorHAnsi"/>
          <w:b/>
          <w:bCs/>
          <w:color w:val="222222"/>
          <w:sz w:val="20"/>
          <w:szCs w:val="20"/>
        </w:rPr>
        <w:t xml:space="preserve">CONFERENCIA </w:t>
      </w:r>
      <w:r w:rsidR="00890D2A">
        <w:rPr>
          <w:rFonts w:asciiTheme="minorHAnsi" w:hAnsiTheme="minorHAnsi"/>
          <w:b/>
          <w:bCs/>
          <w:color w:val="222222"/>
          <w:sz w:val="20"/>
          <w:szCs w:val="20"/>
        </w:rPr>
        <w:t>INAUGURAL #2</w:t>
      </w:r>
      <w:bookmarkStart w:id="0" w:name="_GoBack"/>
      <w:bookmarkEnd w:id="0"/>
    </w:p>
    <w:p w14:paraId="578F2923" w14:textId="3EB58431" w:rsidR="002D24FF" w:rsidRPr="00F75E2E" w:rsidRDefault="002D24FF" w:rsidP="002D24FF">
      <w:pPr>
        <w:pStyle w:val="NormalWeb"/>
        <w:shd w:val="clear" w:color="auto" w:fill="FFFFFF"/>
        <w:jc w:val="both"/>
        <w:rPr>
          <w:rFonts w:asciiTheme="minorHAnsi" w:hAnsiTheme="minorHAnsi"/>
          <w:b/>
          <w:bCs/>
          <w:color w:val="222222"/>
          <w:sz w:val="20"/>
          <w:szCs w:val="20"/>
        </w:rPr>
      </w:pPr>
      <w:r w:rsidRPr="00F75E2E">
        <w:rPr>
          <w:rFonts w:asciiTheme="minorHAnsi" w:hAnsiTheme="minorHAnsi"/>
          <w:b/>
          <w:bCs/>
          <w:color w:val="222222"/>
          <w:sz w:val="20"/>
          <w:szCs w:val="20"/>
        </w:rPr>
        <w:t>Fecha: Viernes 2 de octubre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0"/>
        <w:gridCol w:w="4988"/>
        <w:gridCol w:w="2520"/>
      </w:tblGrid>
      <w:tr w:rsidR="002D24FF" w:rsidRPr="00F75E2E" w14:paraId="5AD3EC8E" w14:textId="77777777" w:rsidTr="00890D2A">
        <w:tc>
          <w:tcPr>
            <w:tcW w:w="1320" w:type="dxa"/>
          </w:tcPr>
          <w:p w14:paraId="0680E3C5" w14:textId="77777777" w:rsidR="002D24FF" w:rsidRDefault="002D24FF" w:rsidP="002D24FF">
            <w:pPr>
              <w:pStyle w:val="NormalWeb"/>
              <w:jc w:val="both"/>
              <w:rPr>
                <w:rFonts w:asciiTheme="minorHAnsi" w:hAnsiTheme="minorHAnsi"/>
                <w:b/>
                <w:bCs/>
                <w:color w:val="222222"/>
                <w:sz w:val="20"/>
                <w:szCs w:val="20"/>
              </w:rPr>
            </w:pPr>
            <w:r w:rsidRPr="00F75E2E">
              <w:rPr>
                <w:rFonts w:asciiTheme="minorHAnsi" w:hAnsiTheme="minorHAnsi"/>
                <w:b/>
                <w:bCs/>
                <w:color w:val="222222"/>
                <w:sz w:val="20"/>
                <w:szCs w:val="20"/>
              </w:rPr>
              <w:t>10:00 am – 10:30 am</w:t>
            </w:r>
          </w:p>
          <w:p w14:paraId="3D0FC442" w14:textId="19AEAAF3" w:rsidR="00683B43" w:rsidRPr="00F75E2E" w:rsidRDefault="00683B43" w:rsidP="002D24FF">
            <w:pPr>
              <w:pStyle w:val="NormalWeb"/>
              <w:jc w:val="both"/>
              <w:rPr>
                <w:rFonts w:asciiTheme="minorHAnsi" w:hAnsiTheme="minorHAnsi"/>
                <w:b/>
                <w:bCs/>
                <w:color w:val="222222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222222"/>
                <w:sz w:val="20"/>
                <w:szCs w:val="20"/>
              </w:rPr>
              <w:t>Conferencia Internacional</w:t>
            </w:r>
          </w:p>
        </w:tc>
        <w:tc>
          <w:tcPr>
            <w:tcW w:w="4988" w:type="dxa"/>
          </w:tcPr>
          <w:p w14:paraId="3901E129" w14:textId="490DFE64" w:rsidR="002D24FF" w:rsidRPr="00F75E2E" w:rsidRDefault="00F75E2E" w:rsidP="00F7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"/>
              <w:jc w:val="both"/>
              <w:rPr>
                <w:b/>
                <w:color w:val="000000"/>
                <w:sz w:val="20"/>
                <w:szCs w:val="20"/>
              </w:rPr>
            </w:pPr>
            <w:r w:rsidRPr="00F75E2E">
              <w:rPr>
                <w:b/>
                <w:color w:val="000000"/>
                <w:sz w:val="20"/>
                <w:szCs w:val="20"/>
              </w:rPr>
              <w:t>Dr.</w:t>
            </w:r>
            <w:r w:rsidR="002D24FF" w:rsidRPr="00F75E2E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75E2E">
              <w:rPr>
                <w:b/>
                <w:color w:val="000000"/>
                <w:sz w:val="20"/>
                <w:szCs w:val="20"/>
              </w:rPr>
              <w:t xml:space="preserve">YORDANIS ENRIQUEZ CANTO </w:t>
            </w:r>
          </w:p>
          <w:p w14:paraId="0A20910A" w14:textId="642D4ABE" w:rsidR="00626163" w:rsidRPr="00F17BC4" w:rsidRDefault="002D24FF" w:rsidP="0062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"/>
              <w:jc w:val="both"/>
              <w:rPr>
                <w:color w:val="000000"/>
                <w:sz w:val="20"/>
                <w:szCs w:val="20"/>
              </w:rPr>
            </w:pPr>
            <w:r w:rsidRPr="00F75E2E">
              <w:rPr>
                <w:color w:val="000000"/>
                <w:sz w:val="20"/>
                <w:szCs w:val="20"/>
              </w:rPr>
              <w:t xml:space="preserve">Doctor en investigación en Bioética por la Universidad Católica del Sacro </w:t>
            </w:r>
            <w:proofErr w:type="spellStart"/>
            <w:r w:rsidRPr="00F75E2E">
              <w:rPr>
                <w:color w:val="000000"/>
                <w:sz w:val="20"/>
                <w:szCs w:val="20"/>
              </w:rPr>
              <w:t>Cuore</w:t>
            </w:r>
            <w:proofErr w:type="spellEnd"/>
            <w:r w:rsidRPr="00F75E2E">
              <w:rPr>
                <w:color w:val="000000"/>
                <w:sz w:val="20"/>
                <w:szCs w:val="20"/>
              </w:rPr>
              <w:t xml:space="preserve"> de Roma y Jefe del Departamento de Investigación en la Facultad de Ciencias de la Salud de la Universidad Católica Sedes </w:t>
            </w:r>
            <w:proofErr w:type="spellStart"/>
            <w:r w:rsidRPr="00F75E2E">
              <w:rPr>
                <w:color w:val="000000"/>
                <w:sz w:val="20"/>
                <w:szCs w:val="20"/>
              </w:rPr>
              <w:t>Sapientiae</w:t>
            </w:r>
            <w:proofErr w:type="spellEnd"/>
            <w:r w:rsidR="00626163">
              <w:rPr>
                <w:color w:val="000000"/>
                <w:sz w:val="20"/>
                <w:szCs w:val="20"/>
              </w:rPr>
              <w:t>, Perú</w:t>
            </w:r>
            <w:r w:rsidRPr="00F75E2E">
              <w:rPr>
                <w:color w:val="000000"/>
                <w:sz w:val="20"/>
                <w:szCs w:val="20"/>
              </w:rPr>
              <w:t xml:space="preserve">. </w:t>
            </w:r>
          </w:p>
          <w:p w14:paraId="20E8E049" w14:textId="1D207FAE" w:rsidR="002D24FF" w:rsidRPr="00F75E2E" w:rsidRDefault="00626163" w:rsidP="00F17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02CEEC8A" wp14:editId="575511B2">
                  <wp:extent cx="1905000" cy="1905000"/>
                  <wp:effectExtent l="0" t="0" r="0" b="0"/>
                  <wp:docPr id="2" name="Imagen 2" descr="Yordanis Enríquez Canto - Profesor Asociado de Ética, Bioética y  Deontología - Universidad Católica Sedes Sapientiae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ordanis Enríquez Canto - Profesor Asociado de Ética, Bioética y  Deontología - Universidad Católica Sedes Sapientiae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0360763C" w14:textId="77777777" w:rsidR="002D24FF" w:rsidRDefault="00F75E2E" w:rsidP="002D24FF">
            <w:pPr>
              <w:pStyle w:val="NormalWeb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  <w:lang w:val="es-MX"/>
              </w:rPr>
              <w:t>“</w:t>
            </w:r>
            <w:r w:rsidR="002D24FF" w:rsidRPr="00F75E2E">
              <w:rPr>
                <w:rFonts w:asciiTheme="minorHAnsi" w:hAnsiTheme="minorHAnsi"/>
                <w:i/>
                <w:sz w:val="20"/>
                <w:szCs w:val="20"/>
                <w:lang w:val="es-MX"/>
              </w:rPr>
              <w:t xml:space="preserve">Un </w:t>
            </w:r>
            <w:r w:rsidR="002D24FF" w:rsidRPr="00F75E2E">
              <w:rPr>
                <w:rFonts w:asciiTheme="minorHAnsi" w:hAnsiTheme="minorHAnsi"/>
                <w:i/>
                <w:sz w:val="20"/>
                <w:szCs w:val="20"/>
              </w:rPr>
              <w:t>desafío de la Política en Ética</w:t>
            </w:r>
            <w:r w:rsidR="002D24FF" w:rsidRPr="00F75E2E">
              <w:rPr>
                <w:rFonts w:asciiTheme="minorHAnsi" w:hAnsiTheme="minorHAnsi"/>
                <w:i/>
                <w:sz w:val="20"/>
                <w:szCs w:val="20"/>
                <w:lang w:val="es-MX"/>
              </w:rPr>
              <w:t xml:space="preserve"> de la Investigación, Bioética e Integridad científica</w:t>
            </w:r>
            <w:r w:rsidR="002D24FF" w:rsidRPr="00F75E2E">
              <w:rPr>
                <w:rFonts w:asciiTheme="minorHAnsi" w:hAnsiTheme="minorHAnsi"/>
                <w:i/>
                <w:sz w:val="20"/>
                <w:szCs w:val="20"/>
              </w:rPr>
              <w:t>: la necesidad de convicciones vivas capaces de motivar una adhesión libre al ordenamiento comunitario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”</w:t>
            </w:r>
          </w:p>
          <w:p w14:paraId="20F10EDD" w14:textId="4722CD08" w:rsidR="00DC0E5B" w:rsidRPr="00F75E2E" w:rsidRDefault="00DC0E5B" w:rsidP="002D24FF">
            <w:pPr>
              <w:pStyle w:val="NormalWeb"/>
              <w:jc w:val="both"/>
              <w:rPr>
                <w:rFonts w:asciiTheme="minorHAnsi" w:hAnsiTheme="minorHAnsi"/>
                <w:b/>
                <w:bCs/>
                <w:i/>
                <w:color w:val="222222"/>
                <w:sz w:val="20"/>
                <w:szCs w:val="20"/>
              </w:rPr>
            </w:pPr>
          </w:p>
        </w:tc>
      </w:tr>
    </w:tbl>
    <w:p w14:paraId="1D3D4E68" w14:textId="77777777" w:rsidR="00F17BC4" w:rsidRDefault="00F17BC4" w:rsidP="002D24FF">
      <w:pPr>
        <w:pStyle w:val="NormalWeb"/>
        <w:shd w:val="clear" w:color="auto" w:fill="FFFFFF"/>
        <w:jc w:val="both"/>
        <w:rPr>
          <w:rFonts w:asciiTheme="minorHAnsi" w:hAnsiTheme="minorHAnsi"/>
          <w:b/>
          <w:bCs/>
          <w:color w:val="222222"/>
          <w:sz w:val="20"/>
          <w:szCs w:val="20"/>
        </w:rPr>
      </w:pPr>
    </w:p>
    <w:p w14:paraId="6035F871" w14:textId="77777777" w:rsidR="00626163" w:rsidRDefault="00626163" w:rsidP="002D24FF">
      <w:pPr>
        <w:pStyle w:val="NormalWeb"/>
        <w:shd w:val="clear" w:color="auto" w:fill="FFFFFF"/>
        <w:jc w:val="both"/>
        <w:rPr>
          <w:rFonts w:asciiTheme="minorHAnsi" w:hAnsiTheme="minorHAnsi"/>
          <w:b/>
          <w:bCs/>
          <w:color w:val="222222"/>
          <w:sz w:val="20"/>
          <w:szCs w:val="20"/>
        </w:rPr>
      </w:pPr>
    </w:p>
    <w:sectPr w:rsidR="00626163" w:rsidSect="007323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41AE1"/>
    <w:multiLevelType w:val="hybridMultilevel"/>
    <w:tmpl w:val="B9D49E88"/>
    <w:lvl w:ilvl="0" w:tplc="895611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A568B"/>
    <w:multiLevelType w:val="hybridMultilevel"/>
    <w:tmpl w:val="1AD26532"/>
    <w:lvl w:ilvl="0" w:tplc="895611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61032"/>
    <w:multiLevelType w:val="hybridMultilevel"/>
    <w:tmpl w:val="E4BA47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14B73"/>
    <w:multiLevelType w:val="hybridMultilevel"/>
    <w:tmpl w:val="997C93B4"/>
    <w:lvl w:ilvl="0" w:tplc="D2C8B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22F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E45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7C4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E81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BEC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C05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96A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C87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5EA41A8"/>
    <w:multiLevelType w:val="hybridMultilevel"/>
    <w:tmpl w:val="A842556E"/>
    <w:lvl w:ilvl="0" w:tplc="240A0011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54FF0"/>
    <w:multiLevelType w:val="hybridMultilevel"/>
    <w:tmpl w:val="7E6A1CA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383BED"/>
    <w:multiLevelType w:val="hybridMultilevel"/>
    <w:tmpl w:val="7998415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0A"/>
    <w:rsid w:val="0002566D"/>
    <w:rsid w:val="001358B5"/>
    <w:rsid w:val="001750F3"/>
    <w:rsid w:val="00237CA7"/>
    <w:rsid w:val="00240CD7"/>
    <w:rsid w:val="002C6D12"/>
    <w:rsid w:val="002D24FF"/>
    <w:rsid w:val="002D5664"/>
    <w:rsid w:val="002F4D6D"/>
    <w:rsid w:val="00312833"/>
    <w:rsid w:val="00356E5C"/>
    <w:rsid w:val="00357227"/>
    <w:rsid w:val="00363237"/>
    <w:rsid w:val="003A25E7"/>
    <w:rsid w:val="003C184A"/>
    <w:rsid w:val="00465CF7"/>
    <w:rsid w:val="004B2C77"/>
    <w:rsid w:val="004C74CE"/>
    <w:rsid w:val="00510C93"/>
    <w:rsid w:val="00543F70"/>
    <w:rsid w:val="00584A34"/>
    <w:rsid w:val="005E3B7A"/>
    <w:rsid w:val="00626163"/>
    <w:rsid w:val="00683B43"/>
    <w:rsid w:val="006E6433"/>
    <w:rsid w:val="007566A3"/>
    <w:rsid w:val="00766246"/>
    <w:rsid w:val="007F64A6"/>
    <w:rsid w:val="00850FDE"/>
    <w:rsid w:val="00863FBE"/>
    <w:rsid w:val="00890D2A"/>
    <w:rsid w:val="008D7767"/>
    <w:rsid w:val="00901112"/>
    <w:rsid w:val="009110D9"/>
    <w:rsid w:val="009810B5"/>
    <w:rsid w:val="00A17D3A"/>
    <w:rsid w:val="00A95BE1"/>
    <w:rsid w:val="00AA7C10"/>
    <w:rsid w:val="00AB0E23"/>
    <w:rsid w:val="00B14931"/>
    <w:rsid w:val="00B3157E"/>
    <w:rsid w:val="00B962F2"/>
    <w:rsid w:val="00BE6D97"/>
    <w:rsid w:val="00BF3C28"/>
    <w:rsid w:val="00C00994"/>
    <w:rsid w:val="00C13BDB"/>
    <w:rsid w:val="00C30F77"/>
    <w:rsid w:val="00C40E7F"/>
    <w:rsid w:val="00C91772"/>
    <w:rsid w:val="00CA5546"/>
    <w:rsid w:val="00D41EAC"/>
    <w:rsid w:val="00DA22EB"/>
    <w:rsid w:val="00DC0E5B"/>
    <w:rsid w:val="00DD5686"/>
    <w:rsid w:val="00E51B48"/>
    <w:rsid w:val="00E52780"/>
    <w:rsid w:val="00E7138E"/>
    <w:rsid w:val="00E82DAC"/>
    <w:rsid w:val="00ED0996"/>
    <w:rsid w:val="00ED53A8"/>
    <w:rsid w:val="00EF110A"/>
    <w:rsid w:val="00F10896"/>
    <w:rsid w:val="00F17BC4"/>
    <w:rsid w:val="00F47FA2"/>
    <w:rsid w:val="00F7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A0CFCC"/>
  <w15:docId w15:val="{A04D2285-9B30-407A-986D-9451AD34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10A"/>
    <w:pPr>
      <w:spacing w:after="200" w:line="276" w:lineRule="auto"/>
    </w:pPr>
    <w:rPr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3B4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AA7C10"/>
    <w:pPr>
      <w:ind w:left="720"/>
      <w:contextualSpacing/>
    </w:pPr>
  </w:style>
  <w:style w:type="paragraph" w:customStyle="1" w:styleId="Default">
    <w:name w:val="Default"/>
    <w:rsid w:val="00465CF7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E82D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2D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2D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2D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2DA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2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DA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D2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D24FF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3B43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2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Org20</b:Tag>
    <b:SourceType>DocumentFromInternetSite</b:SourceType>
    <b:Guid>{EE416462-B7A9-45F2-8E65-3C0879BF5E08}</b:Guid>
    <b:Author>
      <b:Author>
        <b:Corporate>Organización mundial de la salud</b:Corporate>
      </b:Author>
    </b:Author>
    <b:Title>Pautas para la ética sobre la vigilancia</b:Title>
    <b:Year>2020</b:Year>
    <b:Month>Mayo</b:Month>
    <b:Day>20</b:Day>
    <b:URL>http://iris.paho.org/bitstream/handle/10665.2/34499/9789275319840-spa.pdf?sequence=6</b:URL>
    <b:RefOrder>8</b:RefOrder>
  </b:Source>
  <b:Source>
    <b:Tag>Con20</b:Tag>
    <b:SourceType>DocumentFromInternetSite</b:SourceType>
    <b:Guid>{633454B2-5E90-463A-979B-C6ECA163CD6A}</b:Guid>
    <b:Author>
      <b:Author>
        <b:Corporate>Consejo de organizaciones internacionales de ciencias médicas</b:Corporate>
      </b:Author>
    </b:Author>
    <b:Title>Pautas éticas internacionales para la investigación relacionada con la salud con seres humanos</b:Title>
    <b:Year>2020</b:Year>
    <b:Month>Mayo</b:Month>
    <b:Day>20</b:Day>
    <b:URL>http://cioms.ch/wp-content/uploads/2017712/CIOMS-EthicalGuideline_SP_INTERIOR-FINAL.pdf</b:URL>
    <b:RefOrder>9</b:RefOrder>
  </b:Source>
</b:Sources>
</file>

<file path=customXml/itemProps1.xml><?xml version="1.0" encoding="utf-8"?>
<ds:datastoreItem xmlns:ds="http://schemas.openxmlformats.org/officeDocument/2006/customXml" ds:itemID="{4FC05EB2-AE97-4F37-920F-01C85D28D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Elena Botero</dc:creator>
  <cp:lastModifiedBy>Magda Liliana Rincón Meléndez</cp:lastModifiedBy>
  <cp:revision>3</cp:revision>
  <dcterms:created xsi:type="dcterms:W3CDTF">2020-09-25T12:49:00Z</dcterms:created>
  <dcterms:modified xsi:type="dcterms:W3CDTF">2020-09-25T12:49:00Z</dcterms:modified>
</cp:coreProperties>
</file>