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E36F" w14:textId="77777777" w:rsidR="007F3A38" w:rsidRDefault="007F3A38" w:rsidP="006D1FFF">
      <w:pPr>
        <w:pStyle w:val="NormalWeb"/>
        <w:spacing w:before="0" w:beforeAutospacing="0" w:after="160" w:afterAutospacing="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51C28023" w14:textId="3E5E0CFC" w:rsidR="006D1FFF" w:rsidRDefault="006D1FFF" w:rsidP="006D1FFF">
      <w:pPr>
        <w:pStyle w:val="NormalWeb"/>
        <w:spacing w:before="0" w:beforeAutospacing="0" w:after="160" w:afterAutospacing="0"/>
        <w:jc w:val="center"/>
      </w:pPr>
      <w:r>
        <w:rPr>
          <w:rFonts w:ascii="Arial Narrow" w:hAnsi="Arial Narrow"/>
          <w:b/>
          <w:bCs/>
          <w:color w:val="000000"/>
          <w:sz w:val="22"/>
          <w:szCs w:val="22"/>
        </w:rPr>
        <w:t>EL MINISTERIO DE CIENCIA, TECNOLOGÍA E INNOVACIÓN - MINCIENCIAS</w:t>
      </w:r>
    </w:p>
    <w:p w14:paraId="2DBA9901" w14:textId="027156A9" w:rsidR="006D1FFF" w:rsidRDefault="006D1FFF" w:rsidP="006D1FFF">
      <w:pPr>
        <w:pStyle w:val="NormalWeb"/>
        <w:spacing w:before="0" w:beforeAutospacing="0" w:after="160" w:afterAutospacing="0"/>
        <w:jc w:val="both"/>
      </w:pPr>
      <w:r>
        <w:rPr>
          <w:rFonts w:ascii="Arial Narrow" w:hAnsi="Arial Narrow"/>
          <w:color w:val="000000"/>
          <w:sz w:val="22"/>
          <w:szCs w:val="22"/>
        </w:rPr>
        <w:t xml:space="preserve">El Gobierno Nacional con el objetivo de fomentar </w:t>
      </w:r>
      <w:r w:rsidR="007F3A38">
        <w:rPr>
          <w:rFonts w:ascii="Arial Narrow" w:hAnsi="Arial Narrow"/>
          <w:color w:val="000000"/>
          <w:sz w:val="22"/>
          <w:szCs w:val="22"/>
        </w:rPr>
        <w:t xml:space="preserve">la vinculación de personas en </w:t>
      </w:r>
      <w:r>
        <w:rPr>
          <w:rFonts w:ascii="Arial Narrow" w:hAnsi="Arial Narrow"/>
          <w:color w:val="000000"/>
          <w:sz w:val="22"/>
          <w:szCs w:val="22"/>
        </w:rPr>
        <w:t>el desarrollo de las actividades en ciencia, tecnología e innovación en el país, fortalecer el Sistema Nacional de Ciencia, Tecnología e Innovación (</w:t>
      </w:r>
      <w:proofErr w:type="spellStart"/>
      <w:r>
        <w:rPr>
          <w:rFonts w:ascii="Arial Narrow" w:hAnsi="Arial Narrow"/>
          <w:color w:val="000000"/>
          <w:sz w:val="22"/>
          <w:szCs w:val="22"/>
        </w:rPr>
        <w:t>SNCTeI</w:t>
      </w:r>
      <w:proofErr w:type="spellEnd"/>
      <w:r>
        <w:rPr>
          <w:rFonts w:ascii="Arial Narrow" w:hAnsi="Arial Narrow"/>
          <w:color w:val="000000"/>
          <w:sz w:val="22"/>
          <w:szCs w:val="22"/>
        </w:rPr>
        <w:t>) y promover el crecimiento, la productividad y la eficiencia</w:t>
      </w:r>
      <w:r w:rsidR="007F3A38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de los actores de dicho sistema </w:t>
      </w:r>
      <w:r w:rsidR="007F3A38">
        <w:rPr>
          <w:rFonts w:ascii="Arial Narrow" w:hAnsi="Arial Narrow"/>
          <w:color w:val="000000"/>
          <w:sz w:val="22"/>
          <w:szCs w:val="22"/>
        </w:rPr>
        <w:t>y</w:t>
      </w:r>
      <w:r>
        <w:rPr>
          <w:rFonts w:ascii="Arial Narrow" w:hAnsi="Arial Narrow"/>
          <w:color w:val="000000"/>
          <w:sz w:val="22"/>
          <w:szCs w:val="22"/>
        </w:rPr>
        <w:t xml:space="preserve"> del sector privado, planteó el desarrollo de</w:t>
      </w:r>
      <w:r w:rsidR="007F3A38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beneficios tributarios para incentivar la vinculación de personal y estimular el desarrollo de proyectos de ciencia, tecnología e innovación.</w:t>
      </w:r>
    </w:p>
    <w:p w14:paraId="6A8C907B" w14:textId="77777777" w:rsidR="006D1FFF" w:rsidRDefault="006D1FFF" w:rsidP="006D1FFF">
      <w:pPr>
        <w:pStyle w:val="NormalWeb"/>
        <w:spacing w:before="0" w:beforeAutospacing="0" w:after="160" w:afterAutospacing="0"/>
        <w:jc w:val="both"/>
      </w:pPr>
      <w:r>
        <w:rPr>
          <w:rFonts w:ascii="Arial Narrow" w:hAnsi="Arial Narrow"/>
          <w:color w:val="000000"/>
          <w:sz w:val="22"/>
          <w:szCs w:val="22"/>
        </w:rPr>
        <w:t>En tal sentido, mediante el artículo 37 de la Ley 1450 de 2011 se adicionó el artículo 57-2 al Estatuto Tributario, en el cual se creó el beneficio de ingresos no constitutivos de renta o ganancia ocasional para (i) los recursos que recibiera el contribuyente para ser destinados al desarrollo de proyectos calificados como de carácter científico, tecnológico o de innovación, según los criterios y las condiciones definidas por el Consejo Nacional de Beneficios Tributarios en Ciencia, Tecnología e Innovación; y (</w:t>
      </w:r>
      <w:proofErr w:type="spellStart"/>
      <w:r>
        <w:rPr>
          <w:rFonts w:ascii="Arial Narrow" w:hAnsi="Arial Narrow"/>
          <w:color w:val="000000"/>
          <w:sz w:val="22"/>
          <w:szCs w:val="22"/>
        </w:rPr>
        <w:t>ii</w:t>
      </w:r>
      <w:proofErr w:type="spellEnd"/>
      <w:r>
        <w:rPr>
          <w:rFonts w:ascii="Arial Narrow" w:hAnsi="Arial Narrow"/>
          <w:color w:val="000000"/>
          <w:sz w:val="22"/>
          <w:szCs w:val="22"/>
        </w:rPr>
        <w:t>) la remuneración de las personas naturales por la ejecución directa de labores de carácter científico, tecnológico o de innovación, siempre que dicha remuneración provenga de los recursos destinados al respectivo proyecto, según los criterios y las condiciones definidas por el Consejo Nacional de Beneficios Tributarios en Ciencia, Tecnología e Innovación (que en adelante será el CNBT).</w:t>
      </w:r>
    </w:p>
    <w:p w14:paraId="2D8FA5B6" w14:textId="2996CF8E" w:rsidR="006D1FFF" w:rsidRDefault="006D1FFF" w:rsidP="006D1FFF">
      <w:pPr>
        <w:pStyle w:val="NormalWeb"/>
        <w:spacing w:before="0" w:beforeAutospacing="0" w:after="160" w:afterAutospacing="0"/>
        <w:jc w:val="both"/>
      </w:pPr>
      <w:r>
        <w:rPr>
          <w:rFonts w:ascii="Arial Narrow" w:hAnsi="Arial Narrow"/>
          <w:color w:val="000000"/>
          <w:sz w:val="22"/>
          <w:szCs w:val="22"/>
        </w:rPr>
        <w:t xml:space="preserve">Por lo anterior, desde el año 2011, </w:t>
      </w:r>
      <w:r w:rsidRPr="00887908">
        <w:rPr>
          <w:rFonts w:ascii="Arial Narrow" w:hAnsi="Arial Narrow"/>
          <w:sz w:val="22"/>
          <w:szCs w:val="22"/>
        </w:rPr>
        <w:t>COLCIENCIAS, ahora</w:t>
      </w:r>
      <w:r>
        <w:rPr>
          <w:rFonts w:ascii="Arial Narrow" w:hAnsi="Arial Narrow"/>
          <w:color w:val="000000"/>
          <w:sz w:val="22"/>
          <w:szCs w:val="22"/>
        </w:rPr>
        <w:t xml:space="preserve"> Ministerio de Ciencia, Tecnología e Innovación, decide establecer una ventanilla abierta por medio de la convocatoria 240 durante todo el año para realizar el registro de solicitudes de ingresos no constitutivos de renta o ganancia ocasional.</w:t>
      </w:r>
      <w:r w:rsidR="007F3A38">
        <w:rPr>
          <w:rFonts w:ascii="Arial Narrow" w:hAnsi="Arial Narrow"/>
          <w:color w:val="000000"/>
          <w:sz w:val="22"/>
          <w:szCs w:val="22"/>
        </w:rPr>
        <w:t xml:space="preserve"> Posteriormente, fue modificada por el mecanismo de convocatoria anual, para el registro de los proyectos que busquen el otorgamiento de estos beneficios tributarios para el personal vinculado en el proyecto.</w:t>
      </w:r>
    </w:p>
    <w:p w14:paraId="7AD50796" w14:textId="77777777" w:rsidR="006D1FFF" w:rsidRDefault="006D1FFF" w:rsidP="006D1FFF">
      <w:pPr>
        <w:pStyle w:val="NormalWeb"/>
        <w:spacing w:before="0" w:beforeAutospacing="0" w:after="160" w:afterAutospacing="0"/>
        <w:jc w:val="both"/>
      </w:pPr>
      <w:r>
        <w:rPr>
          <w:rFonts w:ascii="Arial Narrow" w:hAnsi="Arial Narrow"/>
          <w:color w:val="000000"/>
          <w:sz w:val="22"/>
          <w:szCs w:val="22"/>
        </w:rPr>
        <w:t>Mediante la ley 2162 de 2021, se creó el Ministerio de Ciencia, Tecnología e Innovación como organismo para la gestión de la administración pública, rector del sector y del Sistema Nacional Ciencia, Tecnología e Innovación (SNCTI), encargado de formular, orientar, dirigir, coordinar, ejecutar, implementar y controlar la política del Estado en esta materia, teniendo concordancia con los planes y programas de desarrollo, y mediante el Decreto 1449 de 2022 se adopta la estructura del Ministerio de Ciencia, Tecnología e Innovación, y en el numeral 11 del artículo 16 se indica que es función de la Dirección de Desarrollo Tecnológico e Innovación, “ejercer las funciones de Secretaría Técnica del Consejo Nacional de Beneficios Tributarios (CNBT)”.</w:t>
      </w:r>
    </w:p>
    <w:p w14:paraId="599108D7" w14:textId="123CB7A6" w:rsidR="006D1FFF" w:rsidRPr="00887908" w:rsidRDefault="006D1FFF" w:rsidP="006D1FFF">
      <w:pPr>
        <w:pStyle w:val="NormalWeb"/>
        <w:spacing w:before="0" w:beforeAutospacing="0" w:after="160" w:afterAutospacing="0"/>
        <w:jc w:val="both"/>
      </w:pPr>
      <w:r>
        <w:rPr>
          <w:rFonts w:ascii="Arial Narrow" w:hAnsi="Arial Narrow"/>
          <w:color w:val="000000"/>
          <w:sz w:val="22"/>
          <w:szCs w:val="22"/>
        </w:rPr>
        <w:t xml:space="preserve">Por medio del artículo </w:t>
      </w:r>
      <w:r w:rsidRPr="00887908">
        <w:rPr>
          <w:rFonts w:ascii="Arial Narrow" w:hAnsi="Arial Narrow"/>
          <w:sz w:val="22"/>
          <w:szCs w:val="22"/>
        </w:rPr>
        <w:t>primero del acuerdo 3</w:t>
      </w:r>
      <w:r w:rsidR="007F3A38">
        <w:rPr>
          <w:rFonts w:ascii="Arial Narrow" w:hAnsi="Arial Narrow"/>
          <w:sz w:val="22"/>
          <w:szCs w:val="22"/>
        </w:rPr>
        <w:t xml:space="preserve">5 </w:t>
      </w:r>
      <w:r w:rsidRPr="00887908">
        <w:rPr>
          <w:rFonts w:ascii="Arial Narrow" w:hAnsi="Arial Narrow"/>
          <w:sz w:val="22"/>
          <w:szCs w:val="22"/>
        </w:rPr>
        <w:t>de 202</w:t>
      </w:r>
      <w:r w:rsidR="007F3A38">
        <w:rPr>
          <w:rFonts w:ascii="Arial Narrow" w:hAnsi="Arial Narrow"/>
          <w:sz w:val="22"/>
          <w:szCs w:val="22"/>
        </w:rPr>
        <w:t>4</w:t>
      </w:r>
      <w:r w:rsidRPr="00887908">
        <w:rPr>
          <w:rFonts w:ascii="Arial Narrow" w:hAnsi="Arial Narrow"/>
          <w:sz w:val="22"/>
          <w:szCs w:val="22"/>
        </w:rPr>
        <w:t xml:space="preserve">, el CNBT aprobó la apertura de una convocatoria para que los contribuyentes de renta postulen sus </w:t>
      </w:r>
      <w:r w:rsidR="007F3A38">
        <w:rPr>
          <w:rFonts w:ascii="Arial Narrow" w:hAnsi="Arial Narrow"/>
          <w:sz w:val="22"/>
          <w:szCs w:val="22"/>
        </w:rPr>
        <w:t>proyectos</w:t>
      </w:r>
      <w:r w:rsidRPr="00887908">
        <w:rPr>
          <w:rFonts w:ascii="Arial Narrow" w:hAnsi="Arial Narrow"/>
          <w:sz w:val="22"/>
          <w:szCs w:val="22"/>
        </w:rPr>
        <w:t xml:space="preserve"> para la calificación como de carácter científico, tecnológico y de innovación, y puedan acceder a los beneficios tributarios estipulados en el artículo 57-2 del Estatuto Tributario para los ingresos y remuneraciones recibidas en la vigencia fiscal 2023 del personal científico que realice actividades de ciencia, tecnología e innovación,</w:t>
      </w:r>
      <w:r w:rsidR="00887908">
        <w:rPr>
          <w:rFonts w:ascii="Arial Narrow" w:hAnsi="Arial Narrow"/>
          <w:sz w:val="22"/>
          <w:szCs w:val="22"/>
        </w:rPr>
        <w:t xml:space="preserve"> </w:t>
      </w:r>
      <w:r w:rsidRPr="00887908">
        <w:rPr>
          <w:rFonts w:ascii="Arial Narrow" w:hAnsi="Arial Narrow"/>
          <w:sz w:val="22"/>
          <w:szCs w:val="22"/>
        </w:rPr>
        <w:t>recibidas en la vigencia fiscal 202</w:t>
      </w:r>
      <w:r w:rsidR="00A73AA1" w:rsidRPr="00887908">
        <w:rPr>
          <w:rFonts w:ascii="Arial Narrow" w:hAnsi="Arial Narrow"/>
          <w:sz w:val="22"/>
          <w:szCs w:val="22"/>
        </w:rPr>
        <w:t>3</w:t>
      </w:r>
      <w:r w:rsidRPr="00887908">
        <w:rPr>
          <w:rFonts w:ascii="Arial Narrow" w:hAnsi="Arial Narrow"/>
          <w:sz w:val="22"/>
          <w:szCs w:val="22"/>
        </w:rPr>
        <w:t xml:space="preserve">. En atención a dicho acuerdo, la convocatoria deberá dar apertura </w:t>
      </w:r>
      <w:r w:rsidR="00A73AA1" w:rsidRPr="00887908">
        <w:rPr>
          <w:rFonts w:ascii="Arial Narrow" w:hAnsi="Arial Narrow"/>
          <w:sz w:val="22"/>
          <w:szCs w:val="22"/>
        </w:rPr>
        <w:t xml:space="preserve">en el </w:t>
      </w:r>
      <w:r w:rsidRPr="00887908">
        <w:rPr>
          <w:rFonts w:ascii="Arial Narrow" w:hAnsi="Arial Narrow"/>
          <w:sz w:val="22"/>
          <w:szCs w:val="22"/>
        </w:rPr>
        <w:t>segundo trimestre del año 2024</w:t>
      </w:r>
      <w:r w:rsidR="007F3A38">
        <w:rPr>
          <w:rFonts w:ascii="Arial Narrow" w:hAnsi="Arial Narrow"/>
          <w:sz w:val="22"/>
          <w:szCs w:val="22"/>
        </w:rPr>
        <w:t>.</w:t>
      </w:r>
    </w:p>
    <w:p w14:paraId="6C3843F8" w14:textId="77777777" w:rsidR="003A4A2C" w:rsidRPr="00887908" w:rsidRDefault="003A4A2C" w:rsidP="006D1FFF"/>
    <w:sectPr w:rsidR="003A4A2C" w:rsidRPr="00887908">
      <w:headerReference w:type="default" r:id="rId8"/>
      <w:footerReference w:type="default" r:id="rId9"/>
      <w:pgSz w:w="12240" w:h="15840"/>
      <w:pgMar w:top="1134" w:right="1134" w:bottom="1134" w:left="141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4B5D" w14:textId="77777777" w:rsidR="00921D5C" w:rsidRDefault="00921D5C">
      <w:pPr>
        <w:spacing w:after="0"/>
      </w:pPr>
      <w:r>
        <w:separator/>
      </w:r>
    </w:p>
  </w:endnote>
  <w:endnote w:type="continuationSeparator" w:id="0">
    <w:p w14:paraId="3649A219" w14:textId="77777777" w:rsidR="00921D5C" w:rsidRDefault="00921D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69B3" w14:textId="73E55D43" w:rsidR="00C3620C" w:rsidRDefault="00C362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ES" w:eastAsia="es-ES"/>
      </w:rPr>
      <w:drawing>
        <wp:anchor distT="0" distB="0" distL="0" distR="0" simplePos="0" relativeHeight="251658240" behindDoc="1" locked="0" layoutInCell="1" hidden="0" allowOverlap="1" wp14:anchorId="2C557712" wp14:editId="0CB1B3BA">
          <wp:simplePos x="0" y="0"/>
          <wp:positionH relativeFrom="column">
            <wp:posOffset>-885824</wp:posOffset>
          </wp:positionH>
          <wp:positionV relativeFrom="paragraph">
            <wp:posOffset>-3709669</wp:posOffset>
          </wp:positionV>
          <wp:extent cx="7738745" cy="629285"/>
          <wp:effectExtent l="0" t="0" r="0" b="0"/>
          <wp:wrapNone/>
          <wp:docPr id="11" name="image3.png" descr="Imagen que contiene captura de pantall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en que contiene captura de pantalla&#10;&#10;Descripción generada automáticamente"/>
                  <pic:cNvPicPr preferRelativeResize="0"/>
                </pic:nvPicPr>
                <pic:blipFill>
                  <a:blip r:embed="rId1"/>
                  <a:srcRect t="47176" b="46539"/>
                  <a:stretch>
                    <a:fillRect/>
                  </a:stretch>
                </pic:blipFill>
                <pic:spPr>
                  <a:xfrm>
                    <a:off x="0" y="0"/>
                    <a:ext cx="7738745" cy="629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98C50E" w14:textId="77777777" w:rsidR="00C3620C" w:rsidRDefault="00C362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723"/>
      </w:tabs>
      <w:spacing w:after="0"/>
      <w:rPr>
        <w:rFonts w:ascii="Arial Narrow" w:eastAsia="Arial Narrow" w:hAnsi="Arial Narrow" w:cs="Arial Narrow"/>
        <w:color w:val="000000"/>
        <w:sz w:val="16"/>
        <w:szCs w:val="16"/>
      </w:rPr>
    </w:pPr>
  </w:p>
  <w:p w14:paraId="6DCC796F" w14:textId="639099B7" w:rsidR="00C3620C" w:rsidRPr="00075BFC" w:rsidRDefault="00C362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723"/>
      </w:tabs>
      <w:spacing w:after="0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075BFC">
      <w:rPr>
        <w:rFonts w:ascii="Arial Narrow" w:eastAsia="Arial Narrow" w:hAnsi="Arial Narrow" w:cs="Arial Narrow"/>
        <w:color w:val="000000"/>
        <w:sz w:val="16"/>
        <w:szCs w:val="16"/>
        <w:lang w:val="pt-BR"/>
      </w:rPr>
      <w:t>PBX: (+57) (601) 6258480. Ext. 2081</w:t>
    </w:r>
    <w:r w:rsidRPr="00075BFC">
      <w:rPr>
        <w:rFonts w:ascii="Arial Narrow" w:eastAsia="Arial Narrow" w:hAnsi="Arial Narrow" w:cs="Arial Narrow"/>
        <w:color w:val="000000"/>
        <w:sz w:val="16"/>
        <w:szCs w:val="16"/>
        <w:lang w:val="pt-BR"/>
      </w:rPr>
      <w:tab/>
    </w:r>
  </w:p>
  <w:p w14:paraId="585B7EE0" w14:textId="77777777" w:rsidR="00C3620C" w:rsidRPr="00075BFC" w:rsidRDefault="00C362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  <w:lang w:val="pt-BR"/>
      </w:rPr>
    </w:pPr>
    <w:r w:rsidRPr="00075BFC">
      <w:rPr>
        <w:rFonts w:ascii="Arial Narrow" w:eastAsia="Arial Narrow" w:hAnsi="Arial Narrow" w:cs="Arial Narrow"/>
        <w:color w:val="000000"/>
        <w:sz w:val="16"/>
        <w:szCs w:val="16"/>
        <w:lang w:val="pt-BR"/>
      </w:rPr>
      <w:t>Línea gratuita nacional: 018000914446</w:t>
    </w:r>
    <w:r>
      <w:rPr>
        <w:noProof/>
        <w:lang w:val="es-ES" w:eastAsia="es-ES"/>
      </w:rPr>
      <w:drawing>
        <wp:anchor distT="0" distB="0" distL="0" distR="0" simplePos="0" relativeHeight="251659264" behindDoc="1" locked="0" layoutInCell="1" hidden="0" allowOverlap="1" wp14:anchorId="6B069961" wp14:editId="7737148C">
          <wp:simplePos x="0" y="0"/>
          <wp:positionH relativeFrom="column">
            <wp:posOffset>4843145</wp:posOffset>
          </wp:positionH>
          <wp:positionV relativeFrom="paragraph">
            <wp:posOffset>17145</wp:posOffset>
          </wp:positionV>
          <wp:extent cx="1161415" cy="420370"/>
          <wp:effectExtent l="0" t="0" r="0" b="0"/>
          <wp:wrapNone/>
          <wp:docPr id="7" name="image3.png" descr="Imagen que contiene captura de pantall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en que contiene captura de pantalla&#10;&#10;Descripción generada automáticamente"/>
                  <pic:cNvPicPr preferRelativeResize="0"/>
                </pic:nvPicPr>
                <pic:blipFill>
                  <a:blip r:embed="rId1"/>
                  <a:srcRect l="77174" t="90375" r="7181" b="5244"/>
                  <a:stretch>
                    <a:fillRect/>
                  </a:stretch>
                </pic:blipFill>
                <pic:spPr>
                  <a:xfrm>
                    <a:off x="0" y="0"/>
                    <a:ext cx="116141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1F326A" w14:textId="2BF592F4" w:rsidR="00C3620C" w:rsidRPr="00075BFC" w:rsidRDefault="00C362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320"/>
      </w:tabs>
      <w:spacing w:after="0"/>
      <w:rPr>
        <w:color w:val="000000"/>
        <w:lang w:val="pt-BR"/>
      </w:rPr>
    </w:pPr>
    <w:r w:rsidRPr="00075BFC">
      <w:rPr>
        <w:rFonts w:ascii="Arial Narrow" w:eastAsia="Arial Narrow" w:hAnsi="Arial Narrow" w:cs="Arial Narrow"/>
        <w:color w:val="000000"/>
        <w:sz w:val="16"/>
        <w:szCs w:val="16"/>
        <w:lang w:val="pt-BR"/>
      </w:rPr>
      <w:t>Código postal: 111321</w:t>
    </w:r>
    <w:r w:rsidRPr="00075BFC">
      <w:rPr>
        <w:rFonts w:ascii="Arial Narrow" w:eastAsia="Arial Narrow" w:hAnsi="Arial Narrow" w:cs="Arial Narrow"/>
        <w:color w:val="000000"/>
        <w:sz w:val="16"/>
        <w:szCs w:val="16"/>
        <w:lang w:val="pt-BR"/>
      </w:rPr>
      <w:tab/>
    </w:r>
    <w:r>
      <w:rPr>
        <w:noProof/>
        <w:lang w:val="es-ES" w:eastAsia="es-ES"/>
      </w:rPr>
      <w:drawing>
        <wp:anchor distT="0" distB="0" distL="0" distR="0" simplePos="0" relativeHeight="251660288" behindDoc="1" locked="0" layoutInCell="1" hidden="0" allowOverlap="1" wp14:anchorId="171C37DF" wp14:editId="309826FA">
          <wp:simplePos x="0" y="0"/>
          <wp:positionH relativeFrom="column">
            <wp:posOffset>2404745</wp:posOffset>
          </wp:positionH>
          <wp:positionV relativeFrom="paragraph">
            <wp:posOffset>5080</wp:posOffset>
          </wp:positionV>
          <wp:extent cx="1466215" cy="179705"/>
          <wp:effectExtent l="0" t="0" r="0" b="0"/>
          <wp:wrapNone/>
          <wp:docPr id="9" name="image3.png" descr="Imagen que contiene captura de pantall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en que contiene captura de pantalla&#10;&#10;Descripción generada automáticamente"/>
                  <pic:cNvPicPr preferRelativeResize="0"/>
                </pic:nvPicPr>
                <pic:blipFill>
                  <a:blip r:embed="rId1"/>
                  <a:srcRect l="34680" t="92280" r="35634" b="5150"/>
                  <a:stretch>
                    <a:fillRect/>
                  </a:stretch>
                </pic:blipFill>
                <pic:spPr>
                  <a:xfrm>
                    <a:off x="0" y="0"/>
                    <a:ext cx="1466215" cy="179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DDDA95" w14:textId="07C850CB" w:rsidR="00C3620C" w:rsidRPr="009A4740" w:rsidRDefault="00C362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895"/>
      </w:tabs>
      <w:spacing w:after="0"/>
      <w:rPr>
        <w:rFonts w:ascii="Arial Narrow" w:eastAsia="Arial Narrow" w:hAnsi="Arial Narrow" w:cs="Arial Narrow"/>
        <w:color w:val="000000"/>
        <w:sz w:val="16"/>
        <w:szCs w:val="16"/>
      </w:rPr>
    </w:pPr>
    <w:r w:rsidRPr="009A474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1E45A2A" wp14:editId="3A7FE7D4">
              <wp:simplePos x="0" y="0"/>
              <wp:positionH relativeFrom="margin">
                <wp:posOffset>2353733</wp:posOffset>
              </wp:positionH>
              <wp:positionV relativeFrom="paragraph">
                <wp:posOffset>78316</wp:posOffset>
              </wp:positionV>
              <wp:extent cx="1628775" cy="247650"/>
              <wp:effectExtent l="0" t="0" r="9525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7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1F225A" w14:textId="77777777" w:rsidR="00C3620C" w:rsidRPr="00726D51" w:rsidRDefault="00C3620C" w:rsidP="00F15778">
                          <w:pPr>
                            <w:jc w:val="center"/>
                            <w:textDirection w:val="btLr"/>
                            <w:rPr>
                              <w:rFonts w:ascii="Arial Narrow" w:hAnsi="Arial Narrow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26D51">
                            <w:rPr>
                              <w:rFonts w:ascii="Arial Narrow" w:hAnsi="Arial Narrow"/>
                              <w:color w:val="808080" w:themeColor="background1" w:themeShade="8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726D51">
                            <w:rPr>
                              <w:rFonts w:ascii="Arial Narrow" w:hAnsi="Arial Narrow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6D51">
                            <w:rPr>
                              <w:rFonts w:ascii="Arial Narrow" w:hAnsi="Arial Narrow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>PAGE</w:instrText>
                          </w:r>
                          <w:r w:rsidRPr="00726D51">
                            <w:rPr>
                              <w:rFonts w:ascii="Arial Narrow" w:hAnsi="Arial Narrow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46A56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3</w:t>
                          </w:r>
                          <w:r w:rsidRPr="00726D51">
                            <w:rPr>
                              <w:rFonts w:ascii="Arial Narrow" w:hAnsi="Arial Narrow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26D51">
                            <w:rPr>
                              <w:rFonts w:ascii="Arial Narrow" w:hAnsi="Arial Narrow"/>
                              <w:color w:val="808080" w:themeColor="background1" w:themeShade="8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726D51">
                            <w:rPr>
                              <w:rFonts w:ascii="Arial Narrow" w:hAnsi="Arial Narrow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6D51">
                            <w:rPr>
                              <w:rFonts w:ascii="Arial Narrow" w:hAnsi="Arial Narrow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>NUMPAGES</w:instrText>
                          </w:r>
                          <w:r w:rsidRPr="00726D51">
                            <w:rPr>
                              <w:rFonts w:ascii="Arial Narrow" w:hAnsi="Arial Narrow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46A56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3</w:t>
                          </w:r>
                          <w:r w:rsidRPr="00726D51">
                            <w:rPr>
                              <w:rFonts w:ascii="Arial Narrow" w:hAnsi="Arial Narrow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1E45A2A" id="Rectángulo 6" o:spid="_x0000_s1026" style="position:absolute;margin-left:185.35pt;margin-top:6.15pt;width:128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" stroked="f">
              <v:textbox inset="2.53958mm,1.2694mm,2.53958mm,1.2694mm">
                <w:txbxContent>
                  <w:p w14:paraId="7C1F225A" w14:textId="77777777" w:rsidR="00C3620C" w:rsidRPr="00726D51" w:rsidRDefault="00C3620C" w:rsidP="00F15778">
                    <w:pPr>
                      <w:jc w:val="center"/>
                      <w:textDirection w:val="btLr"/>
                      <w:rPr>
                        <w:rFonts w:ascii="Arial Narrow" w:hAnsi="Arial Narrow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26D51">
                      <w:rPr>
                        <w:rFonts w:ascii="Arial Narrow" w:hAnsi="Arial Narrow"/>
                        <w:color w:val="808080" w:themeColor="background1" w:themeShade="80"/>
                        <w:sz w:val="18"/>
                        <w:szCs w:val="18"/>
                        <w:lang w:val="es-ES"/>
                      </w:rPr>
                      <w:t xml:space="preserve">Página </w:t>
                    </w:r>
                    <w:r w:rsidRPr="00726D51">
                      <w:rPr>
                        <w:rFonts w:ascii="Arial Narrow" w:hAnsi="Arial Narrow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726D51">
                      <w:rPr>
                        <w:rFonts w:ascii="Arial Narrow" w:hAnsi="Arial Narrow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instrText>PAGE</w:instrText>
                    </w:r>
                    <w:r w:rsidRPr="00726D51">
                      <w:rPr>
                        <w:rFonts w:ascii="Arial Narrow" w:hAnsi="Arial Narrow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46A56">
                      <w:rPr>
                        <w:rFonts w:ascii="Arial Narrow" w:hAnsi="Arial Narrow"/>
                        <w:b/>
                        <w:bCs/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3</w:t>
                    </w:r>
                    <w:r w:rsidRPr="00726D51">
                      <w:rPr>
                        <w:rFonts w:ascii="Arial Narrow" w:hAnsi="Arial Narrow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  <w:r w:rsidRPr="00726D51">
                      <w:rPr>
                        <w:rFonts w:ascii="Arial Narrow" w:hAnsi="Arial Narrow"/>
                        <w:color w:val="808080" w:themeColor="background1" w:themeShade="80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726D51">
                      <w:rPr>
                        <w:rFonts w:ascii="Arial Narrow" w:hAnsi="Arial Narrow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726D51">
                      <w:rPr>
                        <w:rFonts w:ascii="Arial Narrow" w:hAnsi="Arial Narrow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instrText>NUMPAGES</w:instrText>
                    </w:r>
                    <w:r w:rsidRPr="00726D51">
                      <w:rPr>
                        <w:rFonts w:ascii="Arial Narrow" w:hAnsi="Arial Narrow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46A56">
                      <w:rPr>
                        <w:rFonts w:ascii="Arial Narrow" w:hAnsi="Arial Narrow"/>
                        <w:b/>
                        <w:bCs/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3</w:t>
                    </w:r>
                    <w:r w:rsidRPr="00726D51">
                      <w:rPr>
                        <w:rFonts w:ascii="Arial Narrow" w:hAnsi="Arial Narrow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5704E0">
      <w:rPr>
        <w:rFonts w:ascii="Arial Narrow" w:eastAsia="Arial Narrow" w:hAnsi="Arial Narrow" w:cs="Arial Narrow"/>
        <w:color w:val="000000"/>
        <w:sz w:val="16"/>
        <w:szCs w:val="16"/>
      </w:rPr>
      <w:t xml:space="preserve">Av. Calle 26 Nº 57-83. </w:t>
    </w:r>
    <w:r w:rsidRPr="009A4740">
      <w:rPr>
        <w:rFonts w:ascii="Arial Narrow" w:eastAsia="Arial Narrow" w:hAnsi="Arial Narrow" w:cs="Arial Narrow"/>
        <w:color w:val="000000"/>
        <w:sz w:val="16"/>
        <w:szCs w:val="16"/>
      </w:rPr>
      <w:t>Torre 8. Piso 2 al 6</w:t>
    </w:r>
    <w:r w:rsidRPr="009A4740">
      <w:rPr>
        <w:rFonts w:ascii="Arial Narrow" w:eastAsia="Arial Narrow" w:hAnsi="Arial Narrow" w:cs="Arial Narrow"/>
        <w:color w:val="000000"/>
        <w:sz w:val="16"/>
        <w:szCs w:val="16"/>
      </w:rPr>
      <w:tab/>
    </w:r>
  </w:p>
  <w:p w14:paraId="76176A4E" w14:textId="5823C4A7" w:rsidR="00C3620C" w:rsidRPr="009A4740" w:rsidRDefault="00C362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  <w:lang w:val="pt-BR"/>
      </w:rPr>
    </w:pPr>
    <w:r w:rsidRPr="009A4740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Bogotá D.C. </w:t>
    </w:r>
    <w:proofErr w:type="spellStart"/>
    <w:r w:rsidRPr="009A4740">
      <w:rPr>
        <w:rFonts w:ascii="Arial Narrow" w:eastAsia="Arial Narrow" w:hAnsi="Arial Narrow" w:cs="Arial Narrow"/>
        <w:color w:val="000000"/>
        <w:sz w:val="16"/>
        <w:szCs w:val="16"/>
        <w:lang w:val="pt-BR"/>
      </w:rPr>
      <w:t>Colombia</w:t>
    </w:r>
    <w:proofErr w:type="spellEnd"/>
  </w:p>
  <w:p w14:paraId="7B562CEA" w14:textId="77777777" w:rsidR="00C3620C" w:rsidRPr="009A4740" w:rsidRDefault="00C362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  <w:lang w:val="pt-BR"/>
      </w:rPr>
    </w:pPr>
    <w:r w:rsidRPr="009A4740">
      <w:rPr>
        <w:rFonts w:ascii="Arial Narrow" w:eastAsia="Arial Narrow" w:hAnsi="Arial Narrow" w:cs="Arial Narrow"/>
        <w:color w:val="000000"/>
        <w:sz w:val="16"/>
        <w:szCs w:val="16"/>
        <w:lang w:val="pt-BR"/>
      </w:rPr>
      <w:t>Código: M603PR01MO4</w:t>
    </w:r>
  </w:p>
  <w:p w14:paraId="34061381" w14:textId="41F95D2B" w:rsidR="00C3620C" w:rsidRDefault="00C362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 w:rsidRPr="009A4740">
      <w:rPr>
        <w:rFonts w:ascii="Arial Narrow" w:eastAsia="Arial Narrow" w:hAnsi="Arial Narrow" w:cs="Arial Narrow"/>
        <w:color w:val="000000"/>
        <w:sz w:val="16"/>
        <w:szCs w:val="16"/>
      </w:rPr>
      <w:t>Versión: 03    Fecha: 2024-02-</w:t>
    </w:r>
    <w:r>
      <w:rPr>
        <w:rFonts w:ascii="Arial Narrow" w:eastAsia="Arial Narrow" w:hAnsi="Arial Narrow" w:cs="Arial Narrow"/>
        <w:color w:val="000000"/>
        <w:sz w:val="16"/>
        <w:szCs w:val="16"/>
      </w:rPr>
      <w:t>12</w:t>
    </w:r>
  </w:p>
  <w:p w14:paraId="68271780" w14:textId="77777777" w:rsidR="00C3620C" w:rsidRDefault="00C362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879B" w14:textId="77777777" w:rsidR="00921D5C" w:rsidRDefault="00921D5C">
      <w:pPr>
        <w:spacing w:after="0"/>
      </w:pPr>
      <w:r>
        <w:separator/>
      </w:r>
    </w:p>
  </w:footnote>
  <w:footnote w:type="continuationSeparator" w:id="0">
    <w:p w14:paraId="3DD81853" w14:textId="77777777" w:rsidR="00921D5C" w:rsidRDefault="00921D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1B67" w14:textId="77777777" w:rsidR="00C3620C" w:rsidRDefault="00C3620C">
    <w:pPr>
      <w:spacing w:before="100" w:after="200" w:line="276" w:lineRule="auto"/>
      <w:rPr>
        <w:color w:val="000000"/>
      </w:rPr>
    </w:pPr>
    <w:r>
      <w:rPr>
        <w:noProof/>
        <w:sz w:val="20"/>
        <w:szCs w:val="20"/>
        <w:lang w:val="es-ES" w:eastAsia="es-ES"/>
      </w:rPr>
      <w:drawing>
        <wp:inline distT="114300" distB="114300" distL="114300" distR="114300" wp14:anchorId="0A68CCFC" wp14:editId="718CA381">
          <wp:extent cx="2068963" cy="781608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8963" cy="781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                                                       </w:t>
    </w:r>
    <w:r>
      <w:rPr>
        <w:noProof/>
        <w:sz w:val="20"/>
        <w:szCs w:val="20"/>
        <w:lang w:val="es-ES" w:eastAsia="es-ES"/>
      </w:rPr>
      <w:drawing>
        <wp:inline distT="114300" distB="114300" distL="114300" distR="114300" wp14:anchorId="3B698267" wp14:editId="59BC6AAE">
          <wp:extent cx="1735511" cy="655638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5511" cy="655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34B"/>
    <w:multiLevelType w:val="multilevel"/>
    <w:tmpl w:val="A50C5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70D4F"/>
    <w:multiLevelType w:val="multilevel"/>
    <w:tmpl w:val="6424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00E20"/>
    <w:multiLevelType w:val="multilevel"/>
    <w:tmpl w:val="20BA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16B0C"/>
    <w:multiLevelType w:val="multilevel"/>
    <w:tmpl w:val="E290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D746B"/>
    <w:multiLevelType w:val="multilevel"/>
    <w:tmpl w:val="E2848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75A21"/>
    <w:multiLevelType w:val="multilevel"/>
    <w:tmpl w:val="B43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92A3F"/>
    <w:multiLevelType w:val="multilevel"/>
    <w:tmpl w:val="FBA0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E1CBB"/>
    <w:multiLevelType w:val="multilevel"/>
    <w:tmpl w:val="DE5064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F23C6"/>
    <w:multiLevelType w:val="multilevel"/>
    <w:tmpl w:val="2362D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46067"/>
    <w:multiLevelType w:val="multilevel"/>
    <w:tmpl w:val="1C987B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A15F39"/>
    <w:multiLevelType w:val="multilevel"/>
    <w:tmpl w:val="925C39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541649"/>
    <w:multiLevelType w:val="multilevel"/>
    <w:tmpl w:val="68A8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B19C3"/>
    <w:multiLevelType w:val="multilevel"/>
    <w:tmpl w:val="1B7A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0B2E79"/>
    <w:multiLevelType w:val="multilevel"/>
    <w:tmpl w:val="2ECC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EE4A94"/>
    <w:multiLevelType w:val="multilevel"/>
    <w:tmpl w:val="85686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12440"/>
    <w:multiLevelType w:val="multilevel"/>
    <w:tmpl w:val="BF78D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BE35B5"/>
    <w:multiLevelType w:val="multilevel"/>
    <w:tmpl w:val="4AE46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EF18FC"/>
    <w:multiLevelType w:val="multilevel"/>
    <w:tmpl w:val="86782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C31F03"/>
    <w:multiLevelType w:val="multilevel"/>
    <w:tmpl w:val="D53E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E356A"/>
    <w:multiLevelType w:val="multilevel"/>
    <w:tmpl w:val="A800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3E3C9B"/>
    <w:multiLevelType w:val="multilevel"/>
    <w:tmpl w:val="A602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D97FCD"/>
    <w:multiLevelType w:val="multilevel"/>
    <w:tmpl w:val="3F18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872548"/>
    <w:multiLevelType w:val="multilevel"/>
    <w:tmpl w:val="F07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365781"/>
    <w:multiLevelType w:val="multilevel"/>
    <w:tmpl w:val="8B9C6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4E4F95"/>
    <w:multiLevelType w:val="multilevel"/>
    <w:tmpl w:val="B9C4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5C75CF"/>
    <w:multiLevelType w:val="multilevel"/>
    <w:tmpl w:val="A64E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0D3B81"/>
    <w:multiLevelType w:val="multilevel"/>
    <w:tmpl w:val="FF22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F4307A"/>
    <w:multiLevelType w:val="multilevel"/>
    <w:tmpl w:val="EC22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43F59"/>
    <w:multiLevelType w:val="multilevel"/>
    <w:tmpl w:val="144A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C40954"/>
    <w:multiLevelType w:val="multilevel"/>
    <w:tmpl w:val="3C2CDC74"/>
    <w:lvl w:ilvl="0">
      <w:start w:val="1"/>
      <w:numFmt w:val="upperLetter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65C27"/>
    <w:multiLevelType w:val="hybridMultilevel"/>
    <w:tmpl w:val="27AA0B8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C85A35"/>
    <w:multiLevelType w:val="multilevel"/>
    <w:tmpl w:val="D212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C0EB2"/>
    <w:multiLevelType w:val="multilevel"/>
    <w:tmpl w:val="E19A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3567FF"/>
    <w:multiLevelType w:val="multilevel"/>
    <w:tmpl w:val="D2C21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D358B"/>
    <w:multiLevelType w:val="multilevel"/>
    <w:tmpl w:val="CA56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97BE1"/>
    <w:multiLevelType w:val="multilevel"/>
    <w:tmpl w:val="73D4EF0A"/>
    <w:lvl w:ilvl="0">
      <w:start w:val="1"/>
      <w:numFmt w:val="upperLetter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37663"/>
    <w:multiLevelType w:val="multilevel"/>
    <w:tmpl w:val="309C2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806523"/>
    <w:multiLevelType w:val="multilevel"/>
    <w:tmpl w:val="885C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96C1B"/>
    <w:multiLevelType w:val="multilevel"/>
    <w:tmpl w:val="260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340D11"/>
    <w:multiLevelType w:val="multilevel"/>
    <w:tmpl w:val="DC62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A43BB1"/>
    <w:multiLevelType w:val="multilevel"/>
    <w:tmpl w:val="8A68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C75AD1"/>
    <w:multiLevelType w:val="multilevel"/>
    <w:tmpl w:val="88B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773867">
    <w:abstractNumId w:val="35"/>
  </w:num>
  <w:num w:numId="2" w16cid:durableId="1242325962">
    <w:abstractNumId w:val="29"/>
  </w:num>
  <w:num w:numId="3" w16cid:durableId="1189565483">
    <w:abstractNumId w:val="30"/>
  </w:num>
  <w:num w:numId="4" w16cid:durableId="756483017">
    <w:abstractNumId w:val="22"/>
  </w:num>
  <w:num w:numId="5" w16cid:durableId="1085421814">
    <w:abstractNumId w:val="32"/>
  </w:num>
  <w:num w:numId="6" w16cid:durableId="904950771">
    <w:abstractNumId w:val="41"/>
  </w:num>
  <w:num w:numId="7" w16cid:durableId="313410749">
    <w:abstractNumId w:val="37"/>
  </w:num>
  <w:num w:numId="8" w16cid:durableId="1073161936">
    <w:abstractNumId w:val="18"/>
  </w:num>
  <w:num w:numId="9" w16cid:durableId="275871608">
    <w:abstractNumId w:val="14"/>
    <w:lvlOverride w:ilvl="0">
      <w:lvl w:ilvl="0">
        <w:numFmt w:val="decimal"/>
        <w:lvlText w:val="%1."/>
        <w:lvlJc w:val="left"/>
      </w:lvl>
    </w:lvlOverride>
  </w:num>
  <w:num w:numId="10" w16cid:durableId="1891500210">
    <w:abstractNumId w:val="16"/>
    <w:lvlOverride w:ilvl="0">
      <w:lvl w:ilvl="0">
        <w:numFmt w:val="decimal"/>
        <w:lvlText w:val="%1."/>
        <w:lvlJc w:val="left"/>
      </w:lvl>
    </w:lvlOverride>
  </w:num>
  <w:num w:numId="11" w16cid:durableId="306713292">
    <w:abstractNumId w:val="16"/>
    <w:lvlOverride w:ilvl="0">
      <w:lvl w:ilvl="0">
        <w:numFmt w:val="decimal"/>
        <w:lvlText w:val="%1."/>
        <w:lvlJc w:val="left"/>
      </w:lvl>
    </w:lvlOverride>
  </w:num>
  <w:num w:numId="12" w16cid:durableId="1317764001">
    <w:abstractNumId w:val="16"/>
    <w:lvlOverride w:ilvl="0">
      <w:lvl w:ilvl="0">
        <w:numFmt w:val="decimal"/>
        <w:lvlText w:val="%1."/>
        <w:lvlJc w:val="left"/>
      </w:lvl>
    </w:lvlOverride>
  </w:num>
  <w:num w:numId="13" w16cid:durableId="1723671789">
    <w:abstractNumId w:val="16"/>
    <w:lvlOverride w:ilvl="0">
      <w:lvl w:ilvl="0">
        <w:numFmt w:val="decimal"/>
        <w:lvlText w:val="%1."/>
        <w:lvlJc w:val="left"/>
      </w:lvl>
    </w:lvlOverride>
  </w:num>
  <w:num w:numId="14" w16cid:durableId="1852990756">
    <w:abstractNumId w:val="16"/>
    <w:lvlOverride w:ilvl="0">
      <w:lvl w:ilvl="0">
        <w:numFmt w:val="decimal"/>
        <w:lvlText w:val="%1."/>
        <w:lvlJc w:val="left"/>
      </w:lvl>
    </w:lvlOverride>
  </w:num>
  <w:num w:numId="15" w16cid:durableId="1285885171">
    <w:abstractNumId w:val="6"/>
  </w:num>
  <w:num w:numId="16" w16cid:durableId="1416435345">
    <w:abstractNumId w:val="4"/>
  </w:num>
  <w:num w:numId="17" w16cid:durableId="1161390348">
    <w:abstractNumId w:val="33"/>
    <w:lvlOverride w:ilvl="0">
      <w:lvl w:ilvl="0">
        <w:numFmt w:val="decimal"/>
        <w:lvlText w:val="%1."/>
        <w:lvlJc w:val="left"/>
      </w:lvl>
    </w:lvlOverride>
  </w:num>
  <w:num w:numId="18" w16cid:durableId="1798836648">
    <w:abstractNumId w:val="33"/>
    <w:lvlOverride w:ilvl="0">
      <w:lvl w:ilvl="0">
        <w:numFmt w:val="decimal"/>
        <w:lvlText w:val="%1."/>
        <w:lvlJc w:val="left"/>
      </w:lvl>
    </w:lvlOverride>
  </w:num>
  <w:num w:numId="19" w16cid:durableId="687373908">
    <w:abstractNumId w:val="33"/>
    <w:lvlOverride w:ilvl="0">
      <w:lvl w:ilvl="0">
        <w:numFmt w:val="decimal"/>
        <w:lvlText w:val="%1."/>
        <w:lvlJc w:val="left"/>
      </w:lvl>
    </w:lvlOverride>
  </w:num>
  <w:num w:numId="20" w16cid:durableId="1158765467">
    <w:abstractNumId w:val="9"/>
    <w:lvlOverride w:ilvl="0">
      <w:lvl w:ilvl="0">
        <w:numFmt w:val="decimal"/>
        <w:lvlText w:val="%1."/>
        <w:lvlJc w:val="left"/>
      </w:lvl>
    </w:lvlOverride>
  </w:num>
  <w:num w:numId="21" w16cid:durableId="1979846326">
    <w:abstractNumId w:val="9"/>
    <w:lvlOverride w:ilvl="0">
      <w:lvl w:ilvl="0">
        <w:numFmt w:val="decimal"/>
        <w:lvlText w:val="%1."/>
        <w:lvlJc w:val="left"/>
      </w:lvl>
    </w:lvlOverride>
  </w:num>
  <w:num w:numId="22" w16cid:durableId="1475834334">
    <w:abstractNumId w:val="20"/>
  </w:num>
  <w:num w:numId="23" w16cid:durableId="1967881772">
    <w:abstractNumId w:val="10"/>
    <w:lvlOverride w:ilvl="0">
      <w:lvl w:ilvl="0">
        <w:numFmt w:val="decimal"/>
        <w:lvlText w:val="%1."/>
        <w:lvlJc w:val="left"/>
      </w:lvl>
    </w:lvlOverride>
  </w:num>
  <w:num w:numId="24" w16cid:durableId="1510170055">
    <w:abstractNumId w:val="10"/>
    <w:lvlOverride w:ilvl="0">
      <w:lvl w:ilvl="0">
        <w:numFmt w:val="decimal"/>
        <w:lvlText w:val="%1."/>
        <w:lvlJc w:val="left"/>
      </w:lvl>
    </w:lvlOverride>
  </w:num>
  <w:num w:numId="25" w16cid:durableId="1347515944">
    <w:abstractNumId w:val="10"/>
    <w:lvlOverride w:ilvl="0">
      <w:lvl w:ilvl="0">
        <w:numFmt w:val="decimal"/>
        <w:lvlText w:val="%1."/>
        <w:lvlJc w:val="left"/>
      </w:lvl>
    </w:lvlOverride>
  </w:num>
  <w:num w:numId="26" w16cid:durableId="602494420">
    <w:abstractNumId w:val="10"/>
    <w:lvlOverride w:ilvl="0">
      <w:lvl w:ilvl="0">
        <w:numFmt w:val="decimal"/>
        <w:lvlText w:val="%1."/>
        <w:lvlJc w:val="left"/>
      </w:lvl>
    </w:lvlOverride>
  </w:num>
  <w:num w:numId="27" w16cid:durableId="832374490">
    <w:abstractNumId w:val="10"/>
    <w:lvlOverride w:ilvl="0">
      <w:lvl w:ilvl="0">
        <w:numFmt w:val="decimal"/>
        <w:lvlText w:val="%1."/>
        <w:lvlJc w:val="left"/>
      </w:lvl>
    </w:lvlOverride>
  </w:num>
  <w:num w:numId="28" w16cid:durableId="1096829138">
    <w:abstractNumId w:val="10"/>
    <w:lvlOverride w:ilvl="0">
      <w:lvl w:ilvl="0">
        <w:numFmt w:val="decimal"/>
        <w:lvlText w:val="%1."/>
        <w:lvlJc w:val="left"/>
      </w:lvl>
    </w:lvlOverride>
  </w:num>
  <w:num w:numId="29" w16cid:durableId="1273710172">
    <w:abstractNumId w:val="12"/>
  </w:num>
  <w:num w:numId="30" w16cid:durableId="1299383152">
    <w:abstractNumId w:val="39"/>
  </w:num>
  <w:num w:numId="31" w16cid:durableId="1639384703">
    <w:abstractNumId w:val="28"/>
  </w:num>
  <w:num w:numId="32" w16cid:durableId="87234919">
    <w:abstractNumId w:val="31"/>
  </w:num>
  <w:num w:numId="33" w16cid:durableId="1163088347">
    <w:abstractNumId w:val="31"/>
    <w:lvlOverride w:ilvl="0"/>
  </w:num>
  <w:num w:numId="34" w16cid:durableId="217863883">
    <w:abstractNumId w:val="31"/>
    <w:lvlOverride w:ilvl="0"/>
  </w:num>
  <w:num w:numId="35" w16cid:durableId="552157034">
    <w:abstractNumId w:val="31"/>
    <w:lvlOverride w:ilvl="0"/>
  </w:num>
  <w:num w:numId="36" w16cid:durableId="301423475">
    <w:abstractNumId w:val="31"/>
    <w:lvlOverride w:ilvl="0"/>
  </w:num>
  <w:num w:numId="37" w16cid:durableId="651983747">
    <w:abstractNumId w:val="31"/>
    <w:lvlOverride w:ilvl="0"/>
  </w:num>
  <w:num w:numId="38" w16cid:durableId="1341278952">
    <w:abstractNumId w:val="5"/>
  </w:num>
  <w:num w:numId="39" w16cid:durableId="1687826981">
    <w:abstractNumId w:val="25"/>
  </w:num>
  <w:num w:numId="40" w16cid:durableId="139814727">
    <w:abstractNumId w:val="11"/>
  </w:num>
  <w:num w:numId="41" w16cid:durableId="411704600">
    <w:abstractNumId w:val="3"/>
  </w:num>
  <w:num w:numId="42" w16cid:durableId="351305675">
    <w:abstractNumId w:val="21"/>
  </w:num>
  <w:num w:numId="43" w16cid:durableId="574169475">
    <w:abstractNumId w:val="26"/>
  </w:num>
  <w:num w:numId="44" w16cid:durableId="1323386343">
    <w:abstractNumId w:val="24"/>
  </w:num>
  <w:num w:numId="45" w16cid:durableId="707493503">
    <w:abstractNumId w:val="36"/>
    <w:lvlOverride w:ilvl="0">
      <w:lvl w:ilvl="0">
        <w:numFmt w:val="decimal"/>
        <w:lvlText w:val="%1."/>
        <w:lvlJc w:val="left"/>
      </w:lvl>
    </w:lvlOverride>
  </w:num>
  <w:num w:numId="46" w16cid:durableId="1138493705">
    <w:abstractNumId w:val="17"/>
    <w:lvlOverride w:ilvl="0">
      <w:lvl w:ilvl="0">
        <w:numFmt w:val="decimal"/>
        <w:lvlText w:val="%1."/>
        <w:lvlJc w:val="left"/>
      </w:lvl>
    </w:lvlOverride>
  </w:num>
  <w:num w:numId="47" w16cid:durableId="223565356">
    <w:abstractNumId w:val="17"/>
    <w:lvlOverride w:ilvl="0">
      <w:lvl w:ilvl="0">
        <w:numFmt w:val="decimal"/>
        <w:lvlText w:val="%1."/>
        <w:lvlJc w:val="left"/>
      </w:lvl>
    </w:lvlOverride>
  </w:num>
  <w:num w:numId="48" w16cid:durableId="581452126">
    <w:abstractNumId w:val="17"/>
    <w:lvlOverride w:ilvl="0">
      <w:lvl w:ilvl="0">
        <w:numFmt w:val="decimal"/>
        <w:lvlText w:val="%1."/>
        <w:lvlJc w:val="left"/>
      </w:lvl>
    </w:lvlOverride>
  </w:num>
  <w:num w:numId="49" w16cid:durableId="649871271">
    <w:abstractNumId w:val="17"/>
    <w:lvlOverride w:ilvl="0">
      <w:lvl w:ilvl="0">
        <w:numFmt w:val="decimal"/>
        <w:lvlText w:val="%1."/>
        <w:lvlJc w:val="left"/>
      </w:lvl>
    </w:lvlOverride>
  </w:num>
  <w:num w:numId="50" w16cid:durableId="1930114025">
    <w:abstractNumId w:val="17"/>
    <w:lvlOverride w:ilvl="0">
      <w:lvl w:ilvl="0">
        <w:numFmt w:val="decimal"/>
        <w:lvlText w:val="%1."/>
        <w:lvlJc w:val="left"/>
      </w:lvl>
    </w:lvlOverride>
  </w:num>
  <w:num w:numId="51" w16cid:durableId="96601685">
    <w:abstractNumId w:val="19"/>
  </w:num>
  <w:num w:numId="52" w16cid:durableId="935670734">
    <w:abstractNumId w:val="8"/>
  </w:num>
  <w:num w:numId="53" w16cid:durableId="1697003281">
    <w:abstractNumId w:val="15"/>
    <w:lvlOverride w:ilvl="0">
      <w:lvl w:ilvl="0">
        <w:numFmt w:val="decimal"/>
        <w:lvlText w:val="%1."/>
        <w:lvlJc w:val="left"/>
      </w:lvl>
    </w:lvlOverride>
  </w:num>
  <w:num w:numId="54" w16cid:durableId="1655335402">
    <w:abstractNumId w:val="15"/>
    <w:lvlOverride w:ilvl="0">
      <w:lvl w:ilvl="0">
        <w:numFmt w:val="decimal"/>
        <w:lvlText w:val="%1."/>
        <w:lvlJc w:val="left"/>
      </w:lvl>
    </w:lvlOverride>
  </w:num>
  <w:num w:numId="55" w16cid:durableId="1106926721">
    <w:abstractNumId w:val="15"/>
    <w:lvlOverride w:ilvl="0">
      <w:lvl w:ilvl="0">
        <w:numFmt w:val="decimal"/>
        <w:lvlText w:val="%1."/>
        <w:lvlJc w:val="left"/>
      </w:lvl>
    </w:lvlOverride>
  </w:num>
  <w:num w:numId="56" w16cid:durableId="2066447734">
    <w:abstractNumId w:val="7"/>
    <w:lvlOverride w:ilvl="0">
      <w:lvl w:ilvl="0">
        <w:numFmt w:val="decimal"/>
        <w:lvlText w:val="%1."/>
        <w:lvlJc w:val="left"/>
      </w:lvl>
    </w:lvlOverride>
  </w:num>
  <w:num w:numId="57" w16cid:durableId="1835872370">
    <w:abstractNumId w:val="7"/>
    <w:lvlOverride w:ilvl="0">
      <w:lvl w:ilvl="0">
        <w:numFmt w:val="decimal"/>
        <w:lvlText w:val="%1."/>
        <w:lvlJc w:val="left"/>
      </w:lvl>
    </w:lvlOverride>
  </w:num>
  <w:num w:numId="58" w16cid:durableId="1554001115">
    <w:abstractNumId w:val="23"/>
  </w:num>
  <w:num w:numId="59" w16cid:durableId="418215668">
    <w:abstractNumId w:val="0"/>
    <w:lvlOverride w:ilvl="0">
      <w:lvl w:ilvl="0">
        <w:numFmt w:val="decimal"/>
        <w:lvlText w:val="%1."/>
        <w:lvlJc w:val="left"/>
      </w:lvl>
    </w:lvlOverride>
  </w:num>
  <w:num w:numId="60" w16cid:durableId="351423637">
    <w:abstractNumId w:val="0"/>
    <w:lvlOverride w:ilvl="0">
      <w:lvl w:ilvl="0">
        <w:numFmt w:val="decimal"/>
        <w:lvlText w:val="%1."/>
        <w:lvlJc w:val="left"/>
      </w:lvl>
    </w:lvlOverride>
  </w:num>
  <w:num w:numId="61" w16cid:durableId="1548293870">
    <w:abstractNumId w:val="0"/>
    <w:lvlOverride w:ilvl="0">
      <w:lvl w:ilvl="0">
        <w:numFmt w:val="decimal"/>
        <w:lvlText w:val="%1."/>
        <w:lvlJc w:val="left"/>
      </w:lvl>
    </w:lvlOverride>
  </w:num>
  <w:num w:numId="62" w16cid:durableId="2102945630">
    <w:abstractNumId w:val="0"/>
    <w:lvlOverride w:ilvl="0">
      <w:lvl w:ilvl="0">
        <w:numFmt w:val="decimal"/>
        <w:lvlText w:val="%1."/>
        <w:lvlJc w:val="left"/>
      </w:lvl>
    </w:lvlOverride>
  </w:num>
  <w:num w:numId="63" w16cid:durableId="257326723">
    <w:abstractNumId w:val="0"/>
    <w:lvlOverride w:ilvl="0">
      <w:lvl w:ilvl="0">
        <w:numFmt w:val="decimal"/>
        <w:lvlText w:val="%1."/>
        <w:lvlJc w:val="left"/>
      </w:lvl>
    </w:lvlOverride>
  </w:num>
  <w:num w:numId="64" w16cid:durableId="1384477624">
    <w:abstractNumId w:val="0"/>
    <w:lvlOverride w:ilvl="0">
      <w:lvl w:ilvl="0">
        <w:numFmt w:val="decimal"/>
        <w:lvlText w:val="%1."/>
        <w:lvlJc w:val="left"/>
      </w:lvl>
    </w:lvlOverride>
  </w:num>
  <w:num w:numId="65" w16cid:durableId="1678196038">
    <w:abstractNumId w:val="40"/>
  </w:num>
  <w:num w:numId="66" w16cid:durableId="540481746">
    <w:abstractNumId w:val="38"/>
  </w:num>
  <w:num w:numId="67" w16cid:durableId="2107996324">
    <w:abstractNumId w:val="27"/>
  </w:num>
  <w:num w:numId="68" w16cid:durableId="147215214">
    <w:abstractNumId w:val="1"/>
  </w:num>
  <w:num w:numId="69" w16cid:durableId="1715494881">
    <w:abstractNumId w:val="1"/>
    <w:lvlOverride w:ilvl="0"/>
  </w:num>
  <w:num w:numId="70" w16cid:durableId="119766277">
    <w:abstractNumId w:val="1"/>
    <w:lvlOverride w:ilvl="0"/>
  </w:num>
  <w:num w:numId="71" w16cid:durableId="1115908941">
    <w:abstractNumId w:val="1"/>
    <w:lvlOverride w:ilvl="0"/>
  </w:num>
  <w:num w:numId="72" w16cid:durableId="547646306">
    <w:abstractNumId w:val="1"/>
    <w:lvlOverride w:ilvl="0"/>
  </w:num>
  <w:num w:numId="73" w16cid:durableId="634332511">
    <w:abstractNumId w:val="1"/>
    <w:lvlOverride w:ilvl="0"/>
  </w:num>
  <w:num w:numId="74" w16cid:durableId="1526480789">
    <w:abstractNumId w:val="2"/>
  </w:num>
  <w:num w:numId="75" w16cid:durableId="1294991993">
    <w:abstractNumId w:val="34"/>
  </w:num>
  <w:num w:numId="76" w16cid:durableId="1358896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38"/>
    <w:rsid w:val="000153DE"/>
    <w:rsid w:val="00042E06"/>
    <w:rsid w:val="00075BFC"/>
    <w:rsid w:val="000B68F7"/>
    <w:rsid w:val="00102720"/>
    <w:rsid w:val="00112BA7"/>
    <w:rsid w:val="00117110"/>
    <w:rsid w:val="001349BE"/>
    <w:rsid w:val="001A6EAD"/>
    <w:rsid w:val="002018B7"/>
    <w:rsid w:val="00233DB9"/>
    <w:rsid w:val="0029576C"/>
    <w:rsid w:val="002D0DB2"/>
    <w:rsid w:val="002F692A"/>
    <w:rsid w:val="00323293"/>
    <w:rsid w:val="00336940"/>
    <w:rsid w:val="00336BE5"/>
    <w:rsid w:val="00360BE5"/>
    <w:rsid w:val="003A4A2C"/>
    <w:rsid w:val="003B7A29"/>
    <w:rsid w:val="00404538"/>
    <w:rsid w:val="0043322B"/>
    <w:rsid w:val="00452E23"/>
    <w:rsid w:val="00472B6D"/>
    <w:rsid w:val="0049460A"/>
    <w:rsid w:val="004A5CD3"/>
    <w:rsid w:val="005704E0"/>
    <w:rsid w:val="005A1643"/>
    <w:rsid w:val="00634A2B"/>
    <w:rsid w:val="0064504D"/>
    <w:rsid w:val="00657788"/>
    <w:rsid w:val="006C7A31"/>
    <w:rsid w:val="006D1FFF"/>
    <w:rsid w:val="006F38E6"/>
    <w:rsid w:val="007743EC"/>
    <w:rsid w:val="007F3A38"/>
    <w:rsid w:val="0083383A"/>
    <w:rsid w:val="00887908"/>
    <w:rsid w:val="00921D5C"/>
    <w:rsid w:val="009231EC"/>
    <w:rsid w:val="00966987"/>
    <w:rsid w:val="00973A71"/>
    <w:rsid w:val="009A4740"/>
    <w:rsid w:val="009E561D"/>
    <w:rsid w:val="00A73AA1"/>
    <w:rsid w:val="00A82BC5"/>
    <w:rsid w:val="00B31764"/>
    <w:rsid w:val="00B46A56"/>
    <w:rsid w:val="00B96C65"/>
    <w:rsid w:val="00C3620C"/>
    <w:rsid w:val="00D47D5F"/>
    <w:rsid w:val="00D80EAC"/>
    <w:rsid w:val="00DE5A39"/>
    <w:rsid w:val="00E44E64"/>
    <w:rsid w:val="00F15778"/>
    <w:rsid w:val="00F71C45"/>
    <w:rsid w:val="00F82F20"/>
    <w:rsid w:val="00F95A98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CD6DD1"/>
  <w15:docId w15:val="{B19F09DB-1BE3-435D-AE8D-D82A8003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tabs>
        <w:tab w:val="left" w:pos="567"/>
      </w:tabs>
      <w:spacing w:after="0"/>
      <w:jc w:val="center"/>
    </w:pPr>
    <w:rPr>
      <w:rFonts w:ascii="Arial" w:eastAsia="Times New Roman" w:hAnsi="Arial"/>
      <w:sz w:val="20"/>
      <w:szCs w:val="20"/>
      <w:lang w:eastAsia="es-CO"/>
    </w:rPr>
  </w:style>
  <w:style w:type="character" w:customStyle="1" w:styleId="TextoindependienteCar">
    <w:name w:val="Texto independiente Car"/>
    <w:rPr>
      <w:rFonts w:ascii="Arial" w:eastAsia="Times New Roman" w:hAnsi="Arial"/>
    </w:rPr>
  </w:style>
  <w:style w:type="paragraph" w:styleId="Textoindependiente2">
    <w:name w:val="Body Text 2"/>
    <w:basedOn w:val="Normal"/>
    <w:pPr>
      <w:spacing w:after="0"/>
      <w:jc w:val="both"/>
    </w:pPr>
    <w:rPr>
      <w:rFonts w:ascii="Arial" w:eastAsia="Times New Roman" w:hAnsi="Arial"/>
      <w:sz w:val="24"/>
      <w:szCs w:val="20"/>
      <w:lang w:val="es-ES" w:eastAsia="es-CO"/>
    </w:rPr>
  </w:style>
  <w:style w:type="character" w:customStyle="1" w:styleId="Textoindependiente2Car">
    <w:name w:val="Texto independiente 2 Car"/>
    <w:rPr>
      <w:rFonts w:ascii="Arial" w:eastAsia="Times New Roman" w:hAnsi="Arial"/>
      <w:sz w:val="24"/>
      <w:lang w:val="es-ES"/>
    </w:rPr>
  </w:style>
  <w:style w:type="paragraph" w:styleId="Sangradetextonormal">
    <w:name w:val="Body Text Indent"/>
    <w:basedOn w:val="Normal"/>
    <w:pPr>
      <w:spacing w:after="0"/>
      <w:ind w:left="851" w:hanging="851"/>
      <w:jc w:val="both"/>
    </w:pPr>
    <w:rPr>
      <w:rFonts w:ascii="Arial" w:eastAsia="Times New Roman" w:hAnsi="Arial"/>
      <w:szCs w:val="20"/>
      <w:lang w:val="es-ES" w:eastAsia="es-CO"/>
    </w:rPr>
  </w:style>
  <w:style w:type="character" w:customStyle="1" w:styleId="SangradetextonormalCar">
    <w:name w:val="Sangría de texto normal Car"/>
    <w:rPr>
      <w:rFonts w:ascii="Arial" w:eastAsia="Times New Roman" w:hAnsi="Arial"/>
      <w:sz w:val="22"/>
      <w:lang w:val="es-ES"/>
    </w:rPr>
  </w:style>
  <w:style w:type="paragraph" w:customStyle="1" w:styleId="Standard">
    <w:name w:val="Standard"/>
    <w:pPr>
      <w:suppressAutoHyphens/>
      <w:autoSpaceDN w:val="0"/>
      <w:spacing w:line="100" w:lineRule="atLeast"/>
      <w:textAlignment w:val="baseline"/>
    </w:pPr>
    <w:rPr>
      <w:rFonts w:ascii="Verdana" w:eastAsia="Times New Roman" w:hAnsi="Verdana" w:cs="Verdana"/>
      <w:kern w:val="3"/>
      <w:lang w:eastAsia="en-U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sz w:val="22"/>
      <w:szCs w:val="22"/>
      <w:lang w:eastAsia="en-U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sz w:val="22"/>
      <w:szCs w:val="22"/>
      <w:lang w:eastAsia="en-US"/>
    </w:rPr>
  </w:style>
  <w:style w:type="paragraph" w:styleId="Textodeglobo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uiPriority w:val="99"/>
    <w:rPr>
      <w:color w:val="0563C1"/>
      <w:u w:val="single"/>
    </w:rPr>
  </w:style>
  <w:style w:type="paragraph" w:customStyle="1" w:styleId="Blockquote">
    <w:name w:val="Blockquote"/>
    <w:basedOn w:val="Normal"/>
    <w:pPr>
      <w:suppressAutoHyphens w:val="0"/>
      <w:spacing w:before="100" w:after="100"/>
      <w:ind w:left="360" w:right="360"/>
      <w:textAlignment w:val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pPr>
      <w:ind w:left="720"/>
    </w:pPr>
  </w:style>
  <w:style w:type="character" w:customStyle="1" w:styleId="fontstyle01">
    <w:name w:val="fontstyle01"/>
    <w:rPr>
      <w:rFonts w:ascii="ArialNarrow" w:hAnsi="ArialNarrow"/>
      <w:b w:val="0"/>
      <w:bCs w:val="0"/>
      <w:i w:val="0"/>
      <w:iCs w:val="0"/>
      <w:color w:val="000000"/>
      <w:sz w:val="22"/>
      <w:szCs w:val="22"/>
    </w:rPr>
  </w:style>
  <w:style w:type="paragraph" w:styleId="Revisin">
    <w:name w:val="Revision"/>
    <w:pPr>
      <w:autoSpaceDN w:val="0"/>
    </w:pPr>
    <w:rPr>
      <w:lang w:eastAsia="en-US"/>
    </w:r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rPr>
      <w:lang w:eastAsia="en-U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1Car">
    <w:name w:val="Título 1 Car"/>
    <w:basedOn w:val="Fuentedeprrafopredeter"/>
    <w:link w:val="Ttulo1"/>
    <w:uiPriority w:val="9"/>
    <w:rsid w:val="003A4A2C"/>
    <w:rPr>
      <w:b/>
      <w:sz w:val="48"/>
      <w:szCs w:val="4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A4A2C"/>
    <w:rPr>
      <w:b/>
      <w:sz w:val="36"/>
      <w:szCs w:val="36"/>
      <w:lang w:eastAsia="en-US"/>
    </w:rPr>
  </w:style>
  <w:style w:type="paragraph" w:customStyle="1" w:styleId="msonormal0">
    <w:name w:val="msonormal"/>
    <w:basedOn w:val="Normal"/>
    <w:rsid w:val="003A4A2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3A4A2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3A4A2C"/>
  </w:style>
  <w:style w:type="character" w:styleId="Hipervnculovisitado">
    <w:name w:val="FollowedHyperlink"/>
    <w:basedOn w:val="Fuentedeprrafopredeter"/>
    <w:uiPriority w:val="99"/>
    <w:semiHidden/>
    <w:unhideWhenUsed/>
    <w:rsid w:val="003A4A2C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3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8074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762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786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607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6963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9571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759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530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711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426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561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888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839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058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995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620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361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908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2763">
          <w:marLeft w:val="8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571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dXU564mZikRFdTKFlhSnMFUgiw==">CgMxLjA4AHIhMTFfTl9DdmIyTzZIRlJIcG1STWNsb2Q5dGJiMklydGd0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508</Words>
  <Characters>2880</Characters>
  <Application>Microsoft Office Word</Application>
  <DocSecurity>0</DocSecurity>
  <Lines>72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31</vt:i4>
      </vt:variant>
    </vt:vector>
  </HeadingPairs>
  <TitlesOfParts>
    <vt:vector size="32" baseType="lpstr">
      <vt:lpstr/>
      <vt:lpstr>TABLA DE CONTENIDO </vt:lpstr>
      <vt:lpstr>PRESENTACIÓN…………………………………………………………………………………………………………...	…2</vt:lpstr>
      <vt:lpstr>OBJETIVO……………………………………………………………………………………………………………………...3</vt:lpstr>
      <vt:lpstr>DIRIGIDA A…………………………………………………………………………………………………………………….3</vt:lpstr>
      <vt:lpstr>REQUISITOS…………………………………………………………………………………………………………………...3</vt:lpstr>
      <vt:lpstr>ENFOQUE DIFERENCIAL …………………………………………………………………………………………………..3</vt:lpstr>
      <vt:lpstr>CONDICIONES INHABILITANTES………………………………………………………………………………………….4</vt:lpstr>
      <vt:lpstr>DURACIÓN Y FINANCIACIÓN………………………………………………………………………………………………5</vt:lpstr>
      <vt:lpstr>CONTENIDOS DEL PROYECTO……………………………………………………………………………………………5</vt:lpstr>
      <vt:lpstr>PROCEDIMIENTO DE INSCRIPCIÓN………………………………………………………………………………………5</vt:lpstr>
      <vt:lpstr>AUTORIZACIÓN USO DE DATOS PERSONALES……………………………………………………………………….7</vt:lpstr>
      <vt:lpstr>CRITERIOS DE EVALUACIÓN………………………………………………………………………………………………7</vt:lpstr>
      <vt:lpstr>PROCEDIMIENTO DE EVALUACIÓN…………………………………………………………………………………….13</vt:lpstr>
      <vt:lpstr>BANCO DE ELEGIBLES……………………………………………………………………………………………………14</vt:lpstr>
      <vt:lpstr>CRONOGRAMA……………………………………………………………………………………………………………...15</vt:lpstr>
      <vt:lpstr>MODIFICACIONES	………………………………………………………………………………………………………….15</vt:lpstr>
      <vt:lpstr>PROPIEDAD INTELECTUAL……………………………………………………………………………………………....15</vt:lpstr>
      <vt:lpstr>VEEDURÍAS CIUDADANAS	……………………………………………………………………………………………….16</vt:lpstr>
      <vt:lpstr>ANEXOS………………………………………………………………………………………………………………………16</vt:lpstr>
      <vt:lpstr>ACEPTACIÓN DE TÉRMINOS Y VERACIDAD………………………………………………………………………….17</vt:lpstr>
      <vt:lpstr>MÁS INFORMACIÓN………………………………………………………………………………………………………17 </vt:lpstr>
      <vt:lpstr>    Nota:</vt:lpstr>
      <vt:lpstr>    Notas:</vt:lpstr>
      <vt:lpstr>INVESTIGACIÓN CIENTÍFICA.</vt:lpstr>
      <vt:lpstr>DESARROLLO.</vt:lpstr>
      <vt:lpstr>INNOVACIÓN.</vt:lpstr>
      <vt:lpstr>    Nota:</vt:lpstr>
      <vt:lpstr>    Notas:</vt:lpstr>
      <vt:lpstr>    Notas:</vt:lpstr>
      <vt:lpstr>MINISTERIO DE CIENCIA, TECNOLOGÍA E INNOVACIÓN</vt:lpstr>
      <vt:lpstr>JULIAN FERRO ARELLANA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Felipe Giraldo Romero</dc:creator>
  <cp:lastModifiedBy>Pablo Jair Ceballos Parra</cp:lastModifiedBy>
  <cp:revision>6</cp:revision>
  <dcterms:created xsi:type="dcterms:W3CDTF">2024-04-05T14:22:00Z</dcterms:created>
  <dcterms:modified xsi:type="dcterms:W3CDTF">2024-04-16T20:35:00Z</dcterms:modified>
</cp:coreProperties>
</file>